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90" w:rsidRDefault="00921090" w:rsidP="00921090">
      <w:pPr>
        <w:pStyle w:val="newncpi"/>
      </w:pPr>
    </w:p>
    <w:p w:rsidR="00921090" w:rsidRDefault="00921090" w:rsidP="00921090">
      <w:pPr>
        <w:pStyle w:val="snoski"/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8"/>
        <w:gridCol w:w="3347"/>
      </w:tblGrid>
      <w:tr w:rsidR="00921090" w:rsidTr="005B3B20"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newncpi"/>
            </w:pPr>
            <w: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append1"/>
            </w:pPr>
            <w:bookmarkStart w:id="0" w:name="a53"/>
            <w:bookmarkEnd w:id="0"/>
            <w:r>
              <w:t>Приложение 18</w:t>
            </w:r>
          </w:p>
          <w:p w:rsidR="00921090" w:rsidRDefault="00921090" w:rsidP="005B3B20">
            <w:pPr>
              <w:pStyle w:val="append"/>
            </w:pPr>
            <w:r>
              <w:t xml:space="preserve">к </w:t>
            </w:r>
            <w:r w:rsidRPr="003444AD">
              <w:t>Правилам</w:t>
            </w:r>
            <w:r>
              <w:t xml:space="preserve"> по обеспечению </w:t>
            </w:r>
            <w:r>
              <w:br/>
              <w:t xml:space="preserve">промышленной безопасности </w:t>
            </w:r>
            <w:r>
              <w:br/>
              <w:t xml:space="preserve">грузоподъемных кранов </w:t>
            </w:r>
          </w:p>
        </w:tc>
      </w:tr>
    </w:tbl>
    <w:p w:rsidR="00921090" w:rsidRDefault="00921090" w:rsidP="00921090">
      <w:pPr>
        <w:pStyle w:val="titlep"/>
        <w:jc w:val="left"/>
      </w:pPr>
      <w:r>
        <w:t>НОРМЫ БРАКОВКИ</w:t>
      </w:r>
      <w:r>
        <w:br/>
        <w:t>грузозахватных приспособлений</w:t>
      </w:r>
    </w:p>
    <w:p w:rsidR="00921090" w:rsidRDefault="00921090" w:rsidP="00921090">
      <w:pPr>
        <w:pStyle w:val="newncpi"/>
      </w:pPr>
      <w:r>
        <w:t>Канатный строп подлежит браковке в соответствии нормами браковки канатов и (или) если число видимых обрывов наружных проволок каната превышает указанное в таблице.</w:t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newncpi0"/>
        <w:jc w:val="center"/>
      </w:pPr>
      <w:r>
        <w:rPr>
          <w:b/>
          <w:bCs/>
        </w:rPr>
        <w:t xml:space="preserve">Стропы из канатов двойной </w:t>
      </w:r>
      <w:proofErr w:type="spellStart"/>
      <w:r>
        <w:rPr>
          <w:b/>
          <w:bCs/>
        </w:rPr>
        <w:t>свивки</w:t>
      </w:r>
      <w:proofErr w:type="spellEnd"/>
    </w:p>
    <w:p w:rsidR="00921090" w:rsidRDefault="00921090" w:rsidP="0092109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921"/>
        <w:gridCol w:w="4364"/>
      </w:tblGrid>
      <w:tr w:rsidR="00921090" w:rsidTr="005B3B2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1090" w:rsidRDefault="00921090" w:rsidP="005B3B20">
            <w:pPr>
              <w:pStyle w:val="table10"/>
              <w:jc w:val="center"/>
            </w:pPr>
            <w:r>
              <w:t>Число видимых обрывов проволок на участке канатного стропа длиной</w:t>
            </w:r>
          </w:p>
        </w:tc>
      </w:tr>
      <w:tr w:rsidR="00921090" w:rsidTr="005B3B20">
        <w:trPr>
          <w:trHeight w:val="240"/>
        </w:trPr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table10"/>
              <w:jc w:val="center"/>
            </w:pPr>
            <w:r>
              <w:t>3d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table10"/>
              <w:jc w:val="center"/>
            </w:pPr>
            <w:r>
              <w:t>6d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table10"/>
              <w:jc w:val="center"/>
            </w:pPr>
            <w:r>
              <w:t>30d</w:t>
            </w:r>
          </w:p>
        </w:tc>
      </w:tr>
      <w:tr w:rsidR="00921090" w:rsidTr="005B3B20">
        <w:trPr>
          <w:trHeight w:val="240"/>
        </w:trPr>
        <w:tc>
          <w:tcPr>
            <w:tcW w:w="1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90" w:rsidRDefault="00921090" w:rsidP="005B3B20">
            <w:pPr>
              <w:pStyle w:val="table10"/>
              <w:jc w:val="center"/>
            </w:pPr>
            <w:r>
              <w:t>16</w:t>
            </w:r>
          </w:p>
        </w:tc>
      </w:tr>
    </w:tbl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comment"/>
      </w:pPr>
      <w:r>
        <w:t>Примечание. d – диаметр каната, мм.</w:t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newncpi"/>
      </w:pPr>
      <w:r>
        <w:t>Стропы из текстильной ленты не должны допускаться к работе, если:</w:t>
      </w:r>
    </w:p>
    <w:p w:rsidR="00921090" w:rsidRDefault="00921090" w:rsidP="00921090">
      <w:pPr>
        <w:pStyle w:val="newncpi"/>
      </w:pPr>
      <w:r>
        <w:t>отсутствует клеймо (бирка) или не читаются сведения о стропе;</w:t>
      </w:r>
    </w:p>
    <w:p w:rsidR="00921090" w:rsidRDefault="00921090" w:rsidP="00921090">
      <w:pPr>
        <w:pStyle w:val="newncpi"/>
      </w:pPr>
      <w:r>
        <w:t>имеются узлы на несущих лентах стропов;</w:t>
      </w:r>
    </w:p>
    <w:p w:rsidR="00921090" w:rsidRDefault="00921090" w:rsidP="00921090">
      <w:pPr>
        <w:pStyle w:val="newncpi"/>
      </w:pPr>
      <w:r>
        <w:t>имеются поперечные порезы или разрывы ленты независимо от их размеров;</w:t>
      </w:r>
    </w:p>
    <w:p w:rsidR="00921090" w:rsidRDefault="00921090" w:rsidP="00921090">
      <w:pPr>
        <w:pStyle w:val="newncpi"/>
      </w:pPr>
      <w:r>
        <w:t>продольные порезы или разрывы ленты, суммарная длина которых превышает 10 % длины ленты ветви стропа, а также единичные порезы или разрывы длиной более 50 мм;</w:t>
      </w:r>
    </w:p>
    <w:p w:rsidR="00921090" w:rsidRDefault="00921090" w:rsidP="00921090">
      <w:pPr>
        <w:pStyle w:val="newncpi"/>
      </w:pPr>
      <w:r>
        <w:t>местные расслоения лент стропа (кроме мест заделки краев лент) на суммарной длине более 0,5 м на одном крайнем шве или на двух и более внутренних швах, сопровождаемые разрывом трех и более строчек шва;</w:t>
      </w:r>
    </w:p>
    <w:p w:rsidR="00921090" w:rsidRDefault="00921090" w:rsidP="00921090">
      <w:pPr>
        <w:pStyle w:val="newncpi"/>
      </w:pPr>
      <w:r>
        <w:t>местные расслоения лент стропа в месте заделки краев ленты на длине более 0,2 м на одном из крайних швов или на двух и более внутренних швах, сопровождаемые разрывом трех и более строчек шва, а также отслоение края ленты или сшивки лент у петли на длине более 10 % длины заделки (сшивки) концов лент;</w:t>
      </w:r>
    </w:p>
    <w:p w:rsidR="00921090" w:rsidRDefault="00921090" w:rsidP="00921090">
      <w:pPr>
        <w:pStyle w:val="newncpi"/>
      </w:pPr>
      <w:r>
        <w:t>поверхностные обрывы нитей ленты общей длиной более 10 % ширины ленты, вызванные механическим воздействием (трением) острых кромок груза;</w:t>
      </w:r>
    </w:p>
    <w:p w:rsidR="00921090" w:rsidRDefault="00921090" w:rsidP="00921090">
      <w:pPr>
        <w:pStyle w:val="newncpi"/>
      </w:pPr>
      <w:r>
        <w:t>повреждения лент от воздействия химических веществ (кислоты, щелочи, растворителя, нефтепродукты и т.п.) общей длиной более 10 % шири</w:t>
      </w:r>
      <w:bookmarkStart w:id="1" w:name="_GoBack"/>
      <w:bookmarkEnd w:id="1"/>
      <w:r>
        <w:t>ны ленты или длины стропа, а также единичные повреждения более 10 % ширины ленты и длиной более 50 мм;</w:t>
      </w:r>
    </w:p>
    <w:p w:rsidR="00921090" w:rsidRDefault="00921090" w:rsidP="00921090">
      <w:pPr>
        <w:pStyle w:val="newncpi"/>
      </w:pPr>
      <w:r>
        <w:t>выпучивание нитей из ленты стропа на расстояние более 10 % ширины ленты;</w:t>
      </w:r>
    </w:p>
    <w:p w:rsidR="00921090" w:rsidRDefault="00921090" w:rsidP="00921090">
      <w:pPr>
        <w:pStyle w:val="newncpi"/>
      </w:pPr>
      <w:r>
        <w:t>сквозные отверстия диаметром более 10 % ширины ленты от воздействия острых предметов;</w:t>
      </w:r>
    </w:p>
    <w:p w:rsidR="00921090" w:rsidRDefault="00921090" w:rsidP="00921090">
      <w:pPr>
        <w:pStyle w:val="newncpi"/>
      </w:pPr>
      <w:r>
        <w:t>прожженные сквозные отверстия диаметром более 10 % ширины ленты от воздействия брызг расплавленного металла или наличие трех и более отверстий при расстоянии между ними менее 10 % ширины ленты независимо от диаметра отверстий;</w:t>
      </w:r>
    </w:p>
    <w:p w:rsidR="00921090" w:rsidRDefault="00921090" w:rsidP="00921090">
      <w:pPr>
        <w:pStyle w:val="newncpi"/>
      </w:pPr>
      <w:r>
        <w:lastRenderedPageBreak/>
        <w:t>загрязнение лент (нефтепродуктами, смолами, красками, цементом, грунтом и т.д.) более 50 % длины стропа;</w:t>
      </w:r>
    </w:p>
    <w:p w:rsidR="00921090" w:rsidRDefault="00921090" w:rsidP="00921090">
      <w:pPr>
        <w:pStyle w:val="newncpi"/>
      </w:pPr>
      <w:r>
        <w:t>совокупность всех вышеперечисленных дефектов на площади более 10 % ширины и длины стропа;</w:t>
      </w:r>
    </w:p>
    <w:p w:rsidR="00921090" w:rsidRDefault="00921090" w:rsidP="00921090">
      <w:pPr>
        <w:pStyle w:val="newncpi"/>
      </w:pPr>
      <w:proofErr w:type="spellStart"/>
      <w:r>
        <w:t>размочаливание</w:t>
      </w:r>
      <w:proofErr w:type="spellEnd"/>
      <w:r>
        <w:t xml:space="preserve"> или износ более 10 % ширины петель стропа.</w:t>
      </w:r>
    </w:p>
    <w:p w:rsidR="00921090" w:rsidRDefault="00921090" w:rsidP="00921090">
      <w:pPr>
        <w:pStyle w:val="newncpi"/>
      </w:pPr>
      <w:r>
        <w:t>Запрещается эксплуатация стропов из текстильной ленты со следующими дефектами и повреждениями металлических элементов (колец, петель, скоб, подвесок, обойм, карабинов, звеньев и т.п.):</w:t>
      </w:r>
    </w:p>
    <w:p w:rsidR="00921090" w:rsidRDefault="00921090" w:rsidP="00921090">
      <w:pPr>
        <w:pStyle w:val="newncpi"/>
      </w:pPr>
      <w:r>
        <w:t>трещинами любых размеров и расположения;</w:t>
      </w:r>
    </w:p>
    <w:p w:rsidR="00921090" w:rsidRDefault="00921090" w:rsidP="00921090">
      <w:pPr>
        <w:pStyle w:val="newncpi"/>
      </w:pPr>
      <w:r>
        <w:t>износом поверхности элементов или наличием местных вмятин, приводящих к уменьшению площади поперечного сечения на 10 % и более;</w:t>
      </w:r>
    </w:p>
    <w:p w:rsidR="00921090" w:rsidRDefault="00921090" w:rsidP="00921090">
      <w:pPr>
        <w:pStyle w:val="newncpi"/>
      </w:pPr>
      <w:r>
        <w:t>наличием остаточных деформаций, приводящих к изменению первоначального размера элемента более чем на 3 %;</w:t>
      </w:r>
    </w:p>
    <w:p w:rsidR="00921090" w:rsidRDefault="00921090" w:rsidP="00921090">
      <w:pPr>
        <w:pStyle w:val="newncpi"/>
      </w:pPr>
      <w:r>
        <w:t>повреждением резьбовых соединений и других креплений.</w:t>
      </w:r>
    </w:p>
    <w:p w:rsidR="00921090" w:rsidRDefault="00921090" w:rsidP="00921090">
      <w:pPr>
        <w:pStyle w:val="newncpi"/>
      </w:pPr>
      <w:r>
        <w:t>Цепной строп подлежит браковке при удлинении звена цепи более 3 % от первоначального размера (</w:t>
      </w:r>
      <w:r w:rsidRPr="003444AD">
        <w:t>рисунок 1</w:t>
      </w:r>
      <w:r>
        <w:t>) и при уменьшении диаметра сечения звена цепи вследствие износа более 10 % (</w:t>
      </w:r>
      <w:r w:rsidRPr="003444AD">
        <w:t>рисунок 2</w:t>
      </w:r>
      <w:r>
        <w:t>).</w:t>
      </w:r>
    </w:p>
    <w:p w:rsidR="00921090" w:rsidRDefault="00921090" w:rsidP="00921090">
      <w:pPr>
        <w:pStyle w:val="newncpi"/>
      </w:pPr>
      <w:bookmarkStart w:id="2" w:name="a75"/>
      <w:bookmarkEnd w:id="2"/>
      <w:r>
        <w:t> </w:t>
      </w:r>
    </w:p>
    <w:p w:rsidR="00921090" w:rsidRDefault="00921090" w:rsidP="00921090">
      <w:pPr>
        <w:pStyle w:val="newncpi0"/>
        <w:jc w:val="center"/>
      </w:pPr>
      <w:r>
        <w:rPr>
          <w:noProof/>
        </w:rPr>
        <w:drawing>
          <wp:inline distT="0" distB="0" distL="0" distR="0" wp14:anchorId="2BC78AE0" wp14:editId="21278A72">
            <wp:extent cx="1438275" cy="1571625"/>
            <wp:effectExtent l="0" t="0" r="0" b="0"/>
            <wp:docPr id="31" name="Рисунок 31" descr="C:\fake\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fake\image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undline"/>
        <w:jc w:val="center"/>
      </w:pPr>
      <w:r>
        <w:t>Рисунок 1</w:t>
      </w:r>
      <w:r>
        <w:br/>
        <w:t>Увеличение звена цепи</w:t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newncpi0"/>
        <w:jc w:val="center"/>
      </w:pPr>
      <w:r>
        <w:t>L</w:t>
      </w:r>
      <w:proofErr w:type="gramStart"/>
      <w:r>
        <w:rPr>
          <w:vertAlign w:val="subscript"/>
        </w:rPr>
        <w:t>1</w:t>
      </w:r>
      <w:r>
        <w:t xml:space="preserve"> </w:t>
      </w:r>
      <w:r>
        <w:rPr>
          <w:rStyle w:val="onesymbol"/>
        </w:rPr>
        <w:t></w:t>
      </w:r>
      <w:r>
        <w:t xml:space="preserve"> L</w:t>
      </w:r>
      <w:proofErr w:type="gramEnd"/>
      <w:r>
        <w:rPr>
          <w:vertAlign w:val="subscript"/>
        </w:rPr>
        <w:t>0</w:t>
      </w:r>
      <w:r>
        <w:t xml:space="preserve"> + 3 % L</w:t>
      </w:r>
      <w:r>
        <w:rPr>
          <w:vertAlign w:val="subscript"/>
        </w:rPr>
        <w:t>0</w:t>
      </w:r>
      <w:r>
        <w:t>,</w:t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newncpi0"/>
      </w:pPr>
      <w:r>
        <w:t>где    L</w:t>
      </w:r>
      <w:r>
        <w:rPr>
          <w:vertAlign w:val="subscript"/>
        </w:rPr>
        <w:t>0</w:t>
      </w:r>
      <w:r>
        <w:t> – первоначальная длина звена;</w:t>
      </w:r>
    </w:p>
    <w:p w:rsidR="00921090" w:rsidRDefault="00921090" w:rsidP="00921090">
      <w:pPr>
        <w:pStyle w:val="newncpi"/>
      </w:pPr>
      <w:r>
        <w:t>L</w:t>
      </w:r>
      <w:r>
        <w:rPr>
          <w:vertAlign w:val="subscript"/>
        </w:rPr>
        <w:t>1</w:t>
      </w:r>
      <w:r>
        <w:t> – увеличенная длина звена.</w:t>
      </w:r>
    </w:p>
    <w:p w:rsidR="004872FE" w:rsidRDefault="00921090" w:rsidP="00921090">
      <w:pPr>
        <w:pStyle w:val="newncpi"/>
      </w:pPr>
      <w:bookmarkStart w:id="3" w:name="a76"/>
      <w:bookmarkEnd w:id="3"/>
      <w:r>
        <w:t> </w:t>
      </w:r>
    </w:p>
    <w:p w:rsidR="004872FE" w:rsidRPr="004872FE" w:rsidRDefault="004872FE" w:rsidP="004872FE"/>
    <w:p w:rsidR="004872FE" w:rsidRPr="004872FE" w:rsidRDefault="004872FE" w:rsidP="004872FE"/>
    <w:p w:rsidR="004872FE" w:rsidRPr="004872FE" w:rsidRDefault="004872FE" w:rsidP="004872FE"/>
    <w:p w:rsidR="004872FE" w:rsidRPr="004872FE" w:rsidRDefault="004872FE" w:rsidP="004872FE"/>
    <w:p w:rsidR="004872FE" w:rsidRPr="004872FE" w:rsidRDefault="004872FE" w:rsidP="004872FE"/>
    <w:p w:rsidR="00921090" w:rsidRPr="004872FE" w:rsidRDefault="004872FE" w:rsidP="004872FE">
      <w:pPr>
        <w:tabs>
          <w:tab w:val="left" w:pos="1350"/>
        </w:tabs>
        <w:jc w:val="right"/>
        <w:rPr>
          <w:lang w:val="en-US"/>
        </w:rPr>
      </w:pPr>
      <w:hyperlink r:id="rId5" w:history="1">
        <w:r w:rsidRPr="00BA5BB5">
          <w:rPr>
            <w:rStyle w:val="a3"/>
            <w:lang w:val="en-US"/>
          </w:rPr>
          <w:t>www.otr.by</w:t>
        </w:r>
      </w:hyperlink>
      <w:r>
        <w:rPr>
          <w:lang w:val="en-US"/>
        </w:rPr>
        <w:t xml:space="preserve"> </w:t>
      </w:r>
    </w:p>
    <w:p w:rsidR="00921090" w:rsidRDefault="00921090" w:rsidP="00921090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4F6ED71" wp14:editId="0FFFBA1B">
            <wp:extent cx="1438275" cy="2028825"/>
            <wp:effectExtent l="0" t="0" r="0" b="0"/>
            <wp:docPr id="32" name="Рисунок 32" descr="C:\fake\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fake\image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undline"/>
        <w:jc w:val="center"/>
      </w:pPr>
      <w:r>
        <w:t>Рисунок 2.</w:t>
      </w:r>
      <w:r>
        <w:br/>
        <w:t>Уменьшение диаметра сечения звена цепи</w:t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newncpi0"/>
        <w:jc w:val="center"/>
      </w:pPr>
      <w:r>
        <w:t>(d</w:t>
      </w:r>
      <w:r>
        <w:rPr>
          <w:vertAlign w:val="subscript"/>
        </w:rPr>
        <w:t>1 +</w:t>
      </w:r>
      <w:r>
        <w:t xml:space="preserve"> d</w:t>
      </w:r>
      <w:proofErr w:type="gramStart"/>
      <w:r>
        <w:rPr>
          <w:vertAlign w:val="subscript"/>
        </w:rPr>
        <w:t>2</w:t>
      </w:r>
      <w:r>
        <w:t>)/</w:t>
      </w:r>
      <w:proofErr w:type="gramEnd"/>
      <w:r>
        <w:t xml:space="preserve">2 </w:t>
      </w:r>
      <w:r>
        <w:rPr>
          <w:u w:val="single"/>
        </w:rPr>
        <w:t>&gt;</w:t>
      </w:r>
      <w:r>
        <w:t xml:space="preserve"> 0,9 d</w:t>
      </w:r>
      <w:r>
        <w:rPr>
          <w:vertAlign w:val="subscript"/>
        </w:rPr>
        <w:t>0</w:t>
      </w:r>
      <w:r>
        <w:t>,</w:t>
      </w:r>
    </w:p>
    <w:p w:rsidR="00921090" w:rsidRDefault="00921090" w:rsidP="00921090">
      <w:pPr>
        <w:pStyle w:val="newncpi"/>
      </w:pPr>
      <w:r>
        <w:t> </w:t>
      </w:r>
    </w:p>
    <w:p w:rsidR="00921090" w:rsidRDefault="00921090" w:rsidP="00921090">
      <w:pPr>
        <w:pStyle w:val="newncpi0"/>
      </w:pPr>
      <w:r>
        <w:t>где    d</w:t>
      </w:r>
      <w:r>
        <w:rPr>
          <w:vertAlign w:val="subscript"/>
        </w:rPr>
        <w:t>0</w:t>
      </w:r>
      <w:r>
        <w:t> – первоначальный диаметр;</w:t>
      </w:r>
    </w:p>
    <w:p w:rsidR="00921090" w:rsidRDefault="00921090" w:rsidP="00921090">
      <w:pPr>
        <w:pStyle w:val="newncpi"/>
      </w:pPr>
      <w:r>
        <w:t>d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2</w:t>
      </w:r>
      <w:r>
        <w:t> – фактические диаметры сечения звена, измеренные во взаимно перпендикулярных направлениях.</w:t>
      </w:r>
    </w:p>
    <w:p w:rsidR="00921090" w:rsidRDefault="00921090" w:rsidP="00921090">
      <w:pPr>
        <w:pStyle w:val="newncpi"/>
      </w:pPr>
      <w:r>
        <w:t> </w:t>
      </w:r>
    </w:p>
    <w:p w:rsidR="00BC4ABA" w:rsidRDefault="00921090" w:rsidP="00921090">
      <w:r>
        <w:t> </w:t>
      </w:r>
    </w:p>
    <w:sectPr w:rsidR="00BC4ABA" w:rsidSect="008F22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0"/>
    <w:rsid w:val="004872FE"/>
    <w:rsid w:val="008F2267"/>
    <w:rsid w:val="00921090"/>
    <w:rsid w:val="00B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05594-1E77-49A1-81D7-19400A0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109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mment">
    <w:name w:val="comment"/>
    <w:basedOn w:val="a"/>
    <w:rsid w:val="00921090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92109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2109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2109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2109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21090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21090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1090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onesymbol">
    <w:name w:val="onesymbol"/>
    <w:basedOn w:val="a0"/>
    <w:rsid w:val="00921090"/>
    <w:rPr>
      <w:rFonts w:ascii="Symbol" w:hAnsi="Symbol" w:hint="default"/>
    </w:rPr>
  </w:style>
  <w:style w:type="character" w:styleId="a3">
    <w:name w:val="Hyperlink"/>
    <w:basedOn w:val="a0"/>
    <w:uiPriority w:val="99"/>
    <w:unhideWhenUsed/>
    <w:rsid w:val="00487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otr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Мингинович Александр Георгиевич</dc:creator>
  <cp:keywords/>
  <dc:description/>
  <cp:lastModifiedBy>Мингинович Александр Георгиевич</cp:lastModifiedBy>
  <cp:revision>2</cp:revision>
  <dcterms:created xsi:type="dcterms:W3CDTF">2021-09-09T07:09:00Z</dcterms:created>
  <dcterms:modified xsi:type="dcterms:W3CDTF">2021-09-09T07:10:00Z</dcterms:modified>
</cp:coreProperties>
</file>