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8"/>
        <w:gridCol w:w="3347"/>
      </w:tblGrid>
      <w:tr w:rsidR="006F2BC0" w:rsidTr="005B3B20">
        <w:tc>
          <w:tcPr>
            <w:tcW w:w="3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newncpi"/>
            </w:pPr>
            <w:r>
              <w:t> </w:t>
            </w:r>
          </w:p>
        </w:tc>
        <w:tc>
          <w:tcPr>
            <w:tcW w:w="16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append1"/>
            </w:pPr>
            <w:bookmarkStart w:id="0" w:name="a165"/>
            <w:bookmarkEnd w:id="0"/>
            <w:r>
              <w:t>Приложение 11</w:t>
            </w:r>
          </w:p>
          <w:p w:rsidR="006F2BC0" w:rsidRDefault="006F2BC0" w:rsidP="005B3B20">
            <w:pPr>
              <w:pStyle w:val="append"/>
            </w:pPr>
            <w:r>
              <w:t xml:space="preserve">к </w:t>
            </w:r>
            <w:r w:rsidRPr="003444AD">
              <w:t>Правилам</w:t>
            </w:r>
            <w:r>
              <w:t xml:space="preserve"> по обеспечению </w:t>
            </w:r>
            <w:r>
              <w:br/>
              <w:t xml:space="preserve">промышленной безопасности </w:t>
            </w:r>
            <w:r>
              <w:br/>
              <w:t xml:space="preserve">грузоподъемных кранов </w:t>
            </w:r>
          </w:p>
        </w:tc>
      </w:tr>
    </w:tbl>
    <w:p w:rsidR="006F2BC0" w:rsidRDefault="006F2BC0" w:rsidP="006F2BC0">
      <w:pPr>
        <w:pStyle w:val="titlep"/>
        <w:jc w:val="left"/>
      </w:pPr>
      <w:r>
        <w:t>ТРЕБОВАНИЯ</w:t>
      </w:r>
      <w:r>
        <w:br/>
        <w:t>к канатам и цепям, устанавливаемым на грузоподъемных кранах</w:t>
      </w:r>
    </w:p>
    <w:p w:rsidR="006F2BC0" w:rsidRDefault="006F2BC0" w:rsidP="006F2BC0">
      <w:pPr>
        <w:pStyle w:val="onestring"/>
      </w:pPr>
      <w:bookmarkStart w:id="1" w:name="a42"/>
      <w:bookmarkEnd w:id="1"/>
      <w:r>
        <w:t>Таблица 1</w:t>
      </w:r>
    </w:p>
    <w:p w:rsidR="006F2BC0" w:rsidRDefault="006F2BC0" w:rsidP="006F2BC0">
      <w:pPr>
        <w:pStyle w:val="newncpi"/>
      </w:pPr>
      <w:r>
        <w:t> </w:t>
      </w:r>
    </w:p>
    <w:p w:rsidR="006F2BC0" w:rsidRDefault="006F2BC0" w:rsidP="006F2BC0">
      <w:pPr>
        <w:pStyle w:val="newncpi0"/>
        <w:jc w:val="center"/>
      </w:pPr>
      <w:r>
        <w:rPr>
          <w:b/>
          <w:bCs/>
        </w:rPr>
        <w:t xml:space="preserve">Минимальные значения коэффициентов использования канатов, </w:t>
      </w:r>
      <w:proofErr w:type="spellStart"/>
      <w:r>
        <w:rPr>
          <w:b/>
          <w:bCs/>
        </w:rPr>
        <w:t>Z</w:t>
      </w:r>
      <w:r>
        <w:rPr>
          <w:b/>
          <w:bCs/>
          <w:vertAlign w:val="subscript"/>
        </w:rPr>
        <w:t>p</w:t>
      </w:r>
      <w:proofErr w:type="spellEnd"/>
    </w:p>
    <w:p w:rsidR="006F2BC0" w:rsidRDefault="006F2BC0" w:rsidP="006F2B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700"/>
        <w:gridCol w:w="2474"/>
        <w:gridCol w:w="2012"/>
        <w:gridCol w:w="2317"/>
      </w:tblGrid>
      <w:tr w:rsidR="006F2BC0" w:rsidTr="005B3B20">
        <w:trPr>
          <w:trHeight w:val="240"/>
        </w:trPr>
        <w:tc>
          <w:tcPr>
            <w:tcW w:w="1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Группа классификации (режима) механизма</w:t>
            </w:r>
          </w:p>
        </w:tc>
        <w:tc>
          <w:tcPr>
            <w:tcW w:w="1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Группа режима работы для кранов, изготовленных до 1994 г.</w:t>
            </w:r>
          </w:p>
        </w:tc>
        <w:tc>
          <w:tcPr>
            <w:tcW w:w="9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Подвижные канаты</w:t>
            </w:r>
          </w:p>
        </w:tc>
        <w:tc>
          <w:tcPr>
            <w:tcW w:w="113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Неподвижные канаты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по ИСО 4301/1</w:t>
            </w:r>
            <w:r w:rsidRPr="003444AD">
              <w:t>*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по ГОСТ 25835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C0" w:rsidRDefault="006F2BC0" w:rsidP="005B3B20">
            <w:pPr>
              <w:rPr>
                <w:sz w:val="20"/>
                <w:szCs w:val="20"/>
              </w:rPr>
            </w:pPr>
          </w:p>
        </w:tc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proofErr w:type="spellStart"/>
            <w:r>
              <w:t>Z</w:t>
            </w:r>
            <w:r>
              <w:rPr>
                <w:vertAlign w:val="subscript"/>
              </w:rPr>
              <w:t>p</w:t>
            </w:r>
            <w:proofErr w:type="spellEnd"/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M1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1М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</w:pPr>
            <w:r>
              <w:t>ручной привод (Р)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3,15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2,50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C0" w:rsidRDefault="006F2BC0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C0" w:rsidRDefault="006F2BC0" w:rsidP="005B3B20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3,35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2,50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C0" w:rsidRDefault="006F2BC0" w:rsidP="005B3B2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C0" w:rsidRDefault="006F2BC0" w:rsidP="005B3B20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3,55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3,00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М4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2М</w:t>
            </w:r>
          </w:p>
        </w:tc>
        <w:tc>
          <w:tcPr>
            <w:tcW w:w="1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</w:pPr>
            <w:r>
              <w:t>легкий (Л)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4,00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3,50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C0" w:rsidRDefault="006F2BC0" w:rsidP="005B3B20">
            <w:pPr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4,50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4,00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М6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4М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</w:pPr>
            <w:r>
              <w:t>средний (С)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5,60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4,50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М7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5М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</w:pPr>
            <w:r>
              <w:t>тяжелый (Т)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7,10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5,00</w:t>
            </w:r>
          </w:p>
        </w:tc>
      </w:tr>
      <w:tr w:rsidR="006F2BC0" w:rsidTr="005B3B20">
        <w:trPr>
          <w:trHeight w:val="240"/>
        </w:trPr>
        <w:tc>
          <w:tcPr>
            <w:tcW w:w="8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М8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6М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</w:pPr>
            <w:r>
              <w:t>весьма тяжелый (ВТ)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9,00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5,00</w:t>
            </w:r>
          </w:p>
        </w:tc>
      </w:tr>
    </w:tbl>
    <w:p w:rsidR="006F2BC0" w:rsidRDefault="006F2BC0" w:rsidP="006F2BC0">
      <w:pPr>
        <w:pStyle w:val="newncpi"/>
      </w:pPr>
      <w:r>
        <w:t> </w:t>
      </w:r>
    </w:p>
    <w:p w:rsidR="006F2BC0" w:rsidRDefault="006F2BC0" w:rsidP="006F2BC0">
      <w:pPr>
        <w:pStyle w:val="snoskiline"/>
      </w:pPr>
      <w:r>
        <w:t>______________________________</w:t>
      </w:r>
    </w:p>
    <w:p w:rsidR="006F2BC0" w:rsidRDefault="006F2BC0" w:rsidP="006F2BC0">
      <w:pPr>
        <w:pStyle w:val="snoski"/>
        <w:spacing w:after="240"/>
      </w:pPr>
      <w:bookmarkStart w:id="2" w:name="a131"/>
      <w:bookmarkEnd w:id="2"/>
      <w:r>
        <w:t>* Целесообразно учитывать при определении коэффициентов использования канатов.</w:t>
      </w:r>
    </w:p>
    <w:p w:rsidR="006F2BC0" w:rsidRDefault="006F2BC0" w:rsidP="006F2BC0">
      <w:pPr>
        <w:pStyle w:val="onestring"/>
      </w:pPr>
      <w:bookmarkStart w:id="3" w:name="a43"/>
      <w:bookmarkEnd w:id="3"/>
      <w:r>
        <w:t>Таблица 2</w:t>
      </w:r>
    </w:p>
    <w:p w:rsidR="006F2BC0" w:rsidRDefault="006F2BC0" w:rsidP="006F2BC0">
      <w:pPr>
        <w:pStyle w:val="newncpi"/>
      </w:pPr>
      <w:r>
        <w:t> </w:t>
      </w:r>
    </w:p>
    <w:p w:rsidR="006F2BC0" w:rsidRDefault="006F2BC0" w:rsidP="006F2BC0">
      <w:pPr>
        <w:pStyle w:val="newncpi0"/>
        <w:jc w:val="center"/>
      </w:pPr>
      <w:r>
        <w:rPr>
          <w:b/>
          <w:bCs/>
        </w:rPr>
        <w:t xml:space="preserve">Число проколов каната прядями при </w:t>
      </w:r>
      <w:proofErr w:type="spellStart"/>
      <w:r>
        <w:rPr>
          <w:b/>
          <w:bCs/>
        </w:rPr>
        <w:t>заплетке</w:t>
      </w:r>
      <w:proofErr w:type="spellEnd"/>
    </w:p>
    <w:p w:rsidR="006F2BC0" w:rsidRDefault="006F2BC0" w:rsidP="006F2B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6029"/>
      </w:tblGrid>
      <w:tr w:rsidR="006F2BC0" w:rsidTr="005B3B20">
        <w:trPr>
          <w:trHeight w:val="240"/>
        </w:trPr>
        <w:tc>
          <w:tcPr>
            <w:tcW w:w="20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Диаметр каната, мм</w:t>
            </w:r>
          </w:p>
        </w:tc>
        <w:tc>
          <w:tcPr>
            <w:tcW w:w="29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Минимальное число проколов каждой прядью</w:t>
            </w:r>
          </w:p>
        </w:tc>
      </w:tr>
      <w:tr w:rsidR="006F2BC0" w:rsidTr="005B3B20">
        <w:trPr>
          <w:trHeight w:val="240"/>
        </w:trPr>
        <w:tc>
          <w:tcPr>
            <w:tcW w:w="20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spacing w:before="120"/>
            </w:pPr>
            <w:r>
              <w:t>До 15</w:t>
            </w:r>
          </w:p>
        </w:tc>
        <w:tc>
          <w:tcPr>
            <w:tcW w:w="29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BC0" w:rsidRDefault="006F2BC0" w:rsidP="005B3B20">
            <w:pPr>
              <w:pStyle w:val="table10"/>
              <w:spacing w:before="120"/>
              <w:jc w:val="center"/>
            </w:pPr>
            <w:r>
              <w:t>4</w:t>
            </w:r>
          </w:p>
        </w:tc>
      </w:tr>
      <w:tr w:rsidR="006F2BC0" w:rsidTr="005B3B20">
        <w:trPr>
          <w:trHeight w:val="240"/>
        </w:trPr>
        <w:tc>
          <w:tcPr>
            <w:tcW w:w="20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spacing w:before="120"/>
            </w:pPr>
            <w:r>
              <w:t>От 15 до 28</w:t>
            </w:r>
          </w:p>
        </w:tc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BC0" w:rsidRDefault="006F2BC0" w:rsidP="005B3B20">
            <w:pPr>
              <w:pStyle w:val="table10"/>
              <w:spacing w:before="120"/>
              <w:jc w:val="center"/>
            </w:pPr>
            <w:r>
              <w:t>5</w:t>
            </w:r>
          </w:p>
        </w:tc>
      </w:tr>
      <w:tr w:rsidR="006F2BC0" w:rsidTr="005B3B20">
        <w:trPr>
          <w:trHeight w:val="240"/>
        </w:trPr>
        <w:tc>
          <w:tcPr>
            <w:tcW w:w="20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  <w:spacing w:before="120"/>
            </w:pPr>
            <w:r>
              <w:t>От 28 до 60</w:t>
            </w:r>
          </w:p>
        </w:tc>
        <w:tc>
          <w:tcPr>
            <w:tcW w:w="29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BC0" w:rsidRDefault="006F2BC0" w:rsidP="005B3B20">
            <w:pPr>
              <w:pStyle w:val="table10"/>
              <w:spacing w:before="120"/>
              <w:jc w:val="center"/>
            </w:pPr>
            <w:r>
              <w:t>6</w:t>
            </w:r>
          </w:p>
        </w:tc>
      </w:tr>
    </w:tbl>
    <w:p w:rsidR="006F2BC0" w:rsidRDefault="006F2BC0" w:rsidP="006F2BC0">
      <w:pPr>
        <w:pStyle w:val="newncpi"/>
      </w:pPr>
      <w:r>
        <w:t> </w:t>
      </w:r>
    </w:p>
    <w:p w:rsidR="006F2BC0" w:rsidRDefault="006F2BC0" w:rsidP="006F2BC0">
      <w:pPr>
        <w:pStyle w:val="onestring"/>
      </w:pPr>
      <w:bookmarkStart w:id="4" w:name="a44"/>
      <w:bookmarkEnd w:id="4"/>
      <w:r>
        <w:t>Таблица 3</w:t>
      </w:r>
    </w:p>
    <w:p w:rsidR="006F2BC0" w:rsidRDefault="006F2BC0" w:rsidP="006F2BC0">
      <w:pPr>
        <w:pStyle w:val="newncpi"/>
      </w:pPr>
      <w:r>
        <w:t> </w:t>
      </w:r>
    </w:p>
    <w:p w:rsidR="006F2BC0" w:rsidRDefault="006F2BC0" w:rsidP="006F2BC0">
      <w:pPr>
        <w:pStyle w:val="newncpi0"/>
        <w:jc w:val="center"/>
      </w:pPr>
      <w:r>
        <w:rPr>
          <w:b/>
          <w:bCs/>
        </w:rPr>
        <w:t>Минимальные коэффициенты запаса прочности сварных цепей</w:t>
      </w:r>
    </w:p>
    <w:p w:rsidR="006F2BC0" w:rsidRDefault="006F2BC0" w:rsidP="006F2BC0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412"/>
        <w:gridCol w:w="2317"/>
        <w:gridCol w:w="2476"/>
      </w:tblGrid>
      <w:tr w:rsidR="006F2BC0" w:rsidTr="005B3B20">
        <w:trPr>
          <w:trHeight w:val="240"/>
        </w:trPr>
        <w:tc>
          <w:tcPr>
            <w:tcW w:w="2652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Назначение цепи</w:t>
            </w:r>
          </w:p>
        </w:tc>
        <w:tc>
          <w:tcPr>
            <w:tcW w:w="234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Группа классификации (режима) механизма</w:t>
            </w:r>
          </w:p>
        </w:tc>
      </w:tr>
      <w:tr w:rsidR="006F2BC0" w:rsidTr="005B3B20">
        <w:trPr>
          <w:trHeight w:val="24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BC0" w:rsidRDefault="006F2BC0" w:rsidP="005B3B20">
            <w:pPr>
              <w:rPr>
                <w:sz w:val="20"/>
                <w:szCs w:val="20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 1, М 2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М 3…М 8</w:t>
            </w:r>
          </w:p>
        </w:tc>
      </w:tr>
      <w:tr w:rsidR="006F2BC0" w:rsidTr="005B3B20">
        <w:trPr>
          <w:trHeight w:val="240"/>
        </w:trPr>
        <w:tc>
          <w:tcPr>
            <w:tcW w:w="26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</w:pPr>
            <w:r>
              <w:t xml:space="preserve">Грузовая, работающая на гладком барабане 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6</w:t>
            </w:r>
          </w:p>
        </w:tc>
      </w:tr>
      <w:tr w:rsidR="006F2BC0" w:rsidTr="005B3B20">
        <w:trPr>
          <w:trHeight w:val="240"/>
        </w:trPr>
        <w:tc>
          <w:tcPr>
            <w:tcW w:w="26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F2BC0" w:rsidRDefault="006F2BC0" w:rsidP="005B3B20">
            <w:pPr>
              <w:pStyle w:val="table10"/>
            </w:pPr>
            <w:r>
              <w:t>Грузовая, работающая на звездочке (калиброванная)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3</w:t>
            </w:r>
          </w:p>
        </w:tc>
        <w:tc>
          <w:tcPr>
            <w:tcW w:w="12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6F2BC0" w:rsidRDefault="006F2BC0" w:rsidP="005B3B20">
            <w:pPr>
              <w:pStyle w:val="table10"/>
              <w:jc w:val="center"/>
            </w:pPr>
            <w:r>
              <w:t>8</w:t>
            </w:r>
          </w:p>
        </w:tc>
      </w:tr>
    </w:tbl>
    <w:p w:rsidR="00BC4ABA" w:rsidRDefault="006F2BC0">
      <w:r>
        <w:t> </w:t>
      </w:r>
      <w:bookmarkStart w:id="5" w:name="_GoBack"/>
      <w:bookmarkEnd w:id="5"/>
    </w:p>
    <w:sectPr w:rsidR="00BC4ABA" w:rsidSect="008F226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BC0"/>
    <w:rsid w:val="006F2BC0"/>
    <w:rsid w:val="008F2267"/>
    <w:rsid w:val="00B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BE6B5-5A62-49C0-882E-D8E5C3A4E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BC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6F2BC0"/>
    <w:pPr>
      <w:spacing w:before="360" w:after="36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6F2BC0"/>
    <w:pPr>
      <w:spacing w:before="16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6F2BC0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6F2BC0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able10">
    <w:name w:val="table10"/>
    <w:basedOn w:val="a"/>
    <w:rsid w:val="006F2BC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6F2BC0"/>
    <w:pPr>
      <w:spacing w:after="0" w:line="240" w:lineRule="auto"/>
    </w:pPr>
    <w:rPr>
      <w:rFonts w:ascii="Times New Roman" w:hAnsi="Times New Roman" w:cs="Times New Roman"/>
      <w:i/>
      <w:iCs/>
    </w:rPr>
  </w:style>
  <w:style w:type="paragraph" w:customStyle="1" w:styleId="append1">
    <w:name w:val="append1"/>
    <w:basedOn w:val="a"/>
    <w:rsid w:val="006F2BC0"/>
    <w:pPr>
      <w:spacing w:after="28" w:line="240" w:lineRule="auto"/>
    </w:pPr>
    <w:rPr>
      <w:rFonts w:ascii="Times New Roman" w:hAnsi="Times New Roman" w:cs="Times New Roman"/>
      <w:i/>
      <w:iCs/>
    </w:rPr>
  </w:style>
  <w:style w:type="paragraph" w:customStyle="1" w:styleId="newncpi">
    <w:name w:val="newncpi"/>
    <w:basedOn w:val="a"/>
    <w:rsid w:val="006F2BC0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6F2BC0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Мингинович Александр Георгиевич</dc:creator>
  <cp:keywords/>
  <dc:description/>
  <cp:lastModifiedBy>Мингинович Александр Георгиевич</cp:lastModifiedBy>
  <cp:revision>1</cp:revision>
  <dcterms:created xsi:type="dcterms:W3CDTF">2021-09-09T05:41:00Z</dcterms:created>
  <dcterms:modified xsi:type="dcterms:W3CDTF">2021-09-09T05:42:00Z</dcterms:modified>
</cp:coreProperties>
</file>